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C319B" w:rsidRDefault="008C319B" w:rsidP="00A248D6">
      <w:pPr>
        <w:pStyle w:val="a3"/>
        <w:spacing w:line="280" w:lineRule="exact"/>
        <w:jc w:val="center"/>
        <w:rPr>
          <w:rFonts w:ascii="微软雅黑" w:eastAsia="微软雅黑" w:hAnsi="微软雅黑" w:cs="Times New Roman"/>
          <w:sz w:val="24"/>
          <w:szCs w:val="24"/>
        </w:rPr>
      </w:pPr>
    </w:p>
    <w:p w:rsidR="00A248D6" w:rsidRPr="00A248D6" w:rsidRDefault="00A248D6" w:rsidP="00A248D6">
      <w:pPr>
        <w:pStyle w:val="a3"/>
        <w:spacing w:line="280" w:lineRule="exact"/>
        <w:jc w:val="center"/>
        <w:rPr>
          <w:rFonts w:ascii="微软雅黑" w:eastAsia="微软雅黑" w:hAnsi="微软雅黑" w:cs="Times New Roman" w:hint="eastAsia"/>
          <w:sz w:val="24"/>
          <w:szCs w:val="24"/>
        </w:rPr>
      </w:pPr>
    </w:p>
    <w:p w:rsidR="008C319B" w:rsidRPr="00A248D6" w:rsidRDefault="004D38B5" w:rsidP="00A248D6">
      <w:pPr>
        <w:pStyle w:val="a3"/>
        <w:spacing w:line="600" w:lineRule="exact"/>
        <w:jc w:val="center"/>
        <w:rPr>
          <w:rFonts w:ascii="微软雅黑" w:eastAsia="微软雅黑" w:hAnsi="微软雅黑" w:cs="Times New Roman"/>
          <w:b/>
          <w:bCs/>
          <w:sz w:val="40"/>
          <w:szCs w:val="40"/>
        </w:rPr>
      </w:pPr>
      <w:r w:rsidRPr="00A248D6">
        <w:rPr>
          <w:rFonts w:ascii="微软雅黑" w:eastAsia="微软雅黑" w:hAnsi="微软雅黑" w:cs="Times New Roman"/>
          <w:b/>
          <w:bCs/>
          <w:sz w:val="40"/>
          <w:szCs w:val="40"/>
        </w:rPr>
        <w:t>对储蓄存款利息所得征收</w:t>
      </w:r>
      <w:r w:rsidRPr="00A248D6">
        <w:rPr>
          <w:rFonts w:ascii="微软雅黑" w:eastAsia="微软雅黑" w:hAnsi="微软雅黑" w:cs="Times New Roman"/>
          <w:b/>
          <w:bCs/>
          <w:sz w:val="40"/>
          <w:szCs w:val="40"/>
        </w:rPr>
        <w:t>个人所得税的实施办法</w:t>
      </w:r>
    </w:p>
    <w:p w:rsidR="008C319B" w:rsidRDefault="008C319B" w:rsidP="000D3297">
      <w:pPr>
        <w:pStyle w:val="a3"/>
        <w:spacing w:line="300" w:lineRule="exact"/>
        <w:ind w:firstLineChars="200" w:firstLine="480"/>
        <w:rPr>
          <w:rFonts w:ascii="微软雅黑" w:eastAsia="微软雅黑" w:hAnsi="微软雅黑" w:cs="Times New Roman"/>
          <w:sz w:val="24"/>
          <w:szCs w:val="24"/>
        </w:rPr>
      </w:pPr>
    </w:p>
    <w:p w:rsidR="00A248D6" w:rsidRDefault="00A248D6" w:rsidP="000D3297">
      <w:pPr>
        <w:pStyle w:val="a3"/>
        <w:spacing w:line="300" w:lineRule="exact"/>
        <w:jc w:val="center"/>
        <w:rPr>
          <w:rFonts w:ascii="微软雅黑" w:eastAsia="微软雅黑" w:hAnsi="微软雅黑" w:cs="Times New Roman"/>
          <w:sz w:val="24"/>
          <w:szCs w:val="24"/>
        </w:rPr>
      </w:pPr>
      <w:r>
        <w:rPr>
          <w:rFonts w:ascii="微软雅黑" w:eastAsia="微软雅黑" w:hAnsi="微软雅黑" w:cs="Times New Roman" w:hint="eastAsia"/>
          <w:sz w:val="24"/>
          <w:szCs w:val="24"/>
        </w:rPr>
        <w:t>2</w:t>
      </w:r>
      <w:r>
        <w:rPr>
          <w:rFonts w:ascii="微软雅黑" w:eastAsia="微软雅黑" w:hAnsi="微软雅黑" w:cs="Times New Roman"/>
          <w:sz w:val="24"/>
          <w:szCs w:val="24"/>
        </w:rPr>
        <w:t>007-08-15</w:t>
      </w:r>
    </w:p>
    <w:p w:rsidR="00A248D6" w:rsidRPr="00A248D6" w:rsidRDefault="00A248D6" w:rsidP="000D3297">
      <w:pPr>
        <w:pStyle w:val="a3"/>
        <w:spacing w:line="320" w:lineRule="exact"/>
        <w:ind w:firstLineChars="200" w:firstLine="480"/>
        <w:rPr>
          <w:rFonts w:ascii="微软雅黑" w:eastAsia="微软雅黑" w:hAnsi="微软雅黑" w:cs="Times New Roman" w:hint="eastAsia"/>
          <w:sz w:val="24"/>
          <w:szCs w:val="24"/>
        </w:rPr>
      </w:pPr>
    </w:p>
    <w:p w:rsidR="008C319B" w:rsidRPr="00A248D6" w:rsidRDefault="004D38B5" w:rsidP="000D3297">
      <w:pPr>
        <w:pStyle w:val="a3"/>
        <w:spacing w:line="320" w:lineRule="exact"/>
        <w:ind w:firstLineChars="200" w:firstLine="480"/>
        <w:rPr>
          <w:rFonts w:ascii="微软雅黑" w:eastAsia="微软雅黑" w:hAnsi="微软雅黑" w:cs="楷体_GB2312"/>
          <w:sz w:val="24"/>
          <w:szCs w:val="24"/>
        </w:rPr>
      </w:pPr>
      <w:r w:rsidRPr="00A248D6">
        <w:rPr>
          <w:rFonts w:ascii="微软雅黑" w:eastAsia="微软雅黑" w:hAnsi="微软雅黑" w:cs="楷体_GB2312" w:hint="eastAsia"/>
          <w:sz w:val="24"/>
          <w:szCs w:val="24"/>
        </w:rPr>
        <w:t>(1999</w:t>
      </w:r>
      <w:r w:rsidRPr="00A248D6">
        <w:rPr>
          <w:rFonts w:ascii="微软雅黑" w:eastAsia="微软雅黑" w:hAnsi="微软雅黑" w:cs="楷体_GB2312" w:hint="eastAsia"/>
          <w:sz w:val="24"/>
          <w:szCs w:val="24"/>
        </w:rPr>
        <w:t>年</w:t>
      </w:r>
      <w:r w:rsidRPr="00A248D6">
        <w:rPr>
          <w:rFonts w:ascii="微软雅黑" w:eastAsia="微软雅黑" w:hAnsi="微软雅黑" w:cs="楷体_GB2312" w:hint="eastAsia"/>
          <w:sz w:val="24"/>
          <w:szCs w:val="24"/>
        </w:rPr>
        <w:t>9</w:t>
      </w:r>
      <w:r w:rsidRPr="00A248D6">
        <w:rPr>
          <w:rFonts w:ascii="微软雅黑" w:eastAsia="微软雅黑" w:hAnsi="微软雅黑" w:cs="楷体_GB2312" w:hint="eastAsia"/>
          <w:sz w:val="24"/>
          <w:szCs w:val="24"/>
        </w:rPr>
        <w:t>月</w:t>
      </w:r>
      <w:r w:rsidRPr="00A248D6">
        <w:rPr>
          <w:rFonts w:ascii="微软雅黑" w:eastAsia="微软雅黑" w:hAnsi="微软雅黑" w:cs="楷体_GB2312" w:hint="eastAsia"/>
          <w:sz w:val="24"/>
          <w:szCs w:val="24"/>
        </w:rPr>
        <w:t>30</w:t>
      </w:r>
      <w:r w:rsidRPr="00A248D6">
        <w:rPr>
          <w:rFonts w:ascii="微软雅黑" w:eastAsia="微软雅黑" w:hAnsi="微软雅黑" w:cs="楷体_GB2312" w:hint="eastAsia"/>
          <w:sz w:val="24"/>
          <w:szCs w:val="24"/>
        </w:rPr>
        <w:t>日中华人民共和国国务院令第</w:t>
      </w:r>
      <w:r w:rsidRPr="00A248D6">
        <w:rPr>
          <w:rFonts w:ascii="微软雅黑" w:eastAsia="微软雅黑" w:hAnsi="微软雅黑" w:cs="楷体_GB2312" w:hint="eastAsia"/>
          <w:sz w:val="24"/>
          <w:szCs w:val="24"/>
        </w:rPr>
        <w:t>272</w:t>
      </w:r>
      <w:r w:rsidRPr="00A248D6">
        <w:rPr>
          <w:rFonts w:ascii="微软雅黑" w:eastAsia="微软雅黑" w:hAnsi="微软雅黑" w:cs="楷体_GB2312" w:hint="eastAsia"/>
          <w:sz w:val="24"/>
          <w:szCs w:val="24"/>
        </w:rPr>
        <w:t>号发布　根据</w:t>
      </w:r>
      <w:r w:rsidRPr="00A248D6">
        <w:rPr>
          <w:rFonts w:ascii="微软雅黑" w:eastAsia="微软雅黑" w:hAnsi="微软雅黑" w:cs="楷体_GB2312" w:hint="eastAsia"/>
          <w:sz w:val="24"/>
          <w:szCs w:val="24"/>
        </w:rPr>
        <w:t>2007</w:t>
      </w:r>
      <w:r w:rsidRPr="00A248D6">
        <w:rPr>
          <w:rFonts w:ascii="微软雅黑" w:eastAsia="微软雅黑" w:hAnsi="微软雅黑" w:cs="楷体_GB2312" w:hint="eastAsia"/>
          <w:sz w:val="24"/>
          <w:szCs w:val="24"/>
        </w:rPr>
        <w:t>年</w:t>
      </w:r>
      <w:r w:rsidRPr="00A248D6">
        <w:rPr>
          <w:rFonts w:ascii="微软雅黑" w:eastAsia="微软雅黑" w:hAnsi="微软雅黑" w:cs="楷体_GB2312" w:hint="eastAsia"/>
          <w:sz w:val="24"/>
          <w:szCs w:val="24"/>
        </w:rPr>
        <w:t>7</w:t>
      </w:r>
      <w:r w:rsidRPr="00A248D6">
        <w:rPr>
          <w:rFonts w:ascii="微软雅黑" w:eastAsia="微软雅黑" w:hAnsi="微软雅黑" w:cs="楷体_GB2312" w:hint="eastAsia"/>
          <w:sz w:val="24"/>
          <w:szCs w:val="24"/>
        </w:rPr>
        <w:t>月</w:t>
      </w:r>
      <w:r w:rsidRPr="00A248D6">
        <w:rPr>
          <w:rFonts w:ascii="微软雅黑" w:eastAsia="微软雅黑" w:hAnsi="微软雅黑" w:cs="楷体_GB2312" w:hint="eastAsia"/>
          <w:sz w:val="24"/>
          <w:szCs w:val="24"/>
        </w:rPr>
        <w:t>20</w:t>
      </w:r>
      <w:r w:rsidRPr="00A248D6">
        <w:rPr>
          <w:rFonts w:ascii="微软雅黑" w:eastAsia="微软雅黑" w:hAnsi="微软雅黑" w:cs="楷体_GB2312" w:hint="eastAsia"/>
          <w:sz w:val="24"/>
          <w:szCs w:val="24"/>
        </w:rPr>
        <w:t>日《国务院关于修改〈对储蓄存款利息所得征收个人所得税的实施办法〉的决定》修订</w:t>
      </w:r>
      <w:r w:rsidRPr="00A248D6">
        <w:rPr>
          <w:rFonts w:ascii="微软雅黑" w:eastAsia="微软雅黑" w:hAnsi="微软雅黑" w:cs="楷体_GB2312" w:hint="eastAsia"/>
          <w:sz w:val="24"/>
          <w:szCs w:val="24"/>
        </w:rPr>
        <w:t>)</w:t>
      </w:r>
    </w:p>
    <w:p w:rsidR="008C319B" w:rsidRPr="00A248D6" w:rsidRDefault="008C319B" w:rsidP="000D3297">
      <w:pPr>
        <w:pStyle w:val="a3"/>
        <w:spacing w:line="320" w:lineRule="exact"/>
        <w:ind w:firstLineChars="200" w:firstLine="480"/>
        <w:rPr>
          <w:rFonts w:ascii="微软雅黑" w:eastAsia="微软雅黑" w:hAnsi="微软雅黑" w:cs="Times New Roman"/>
          <w:sz w:val="24"/>
          <w:szCs w:val="24"/>
        </w:rPr>
      </w:pPr>
    </w:p>
    <w:p w:rsidR="008C319B" w:rsidRPr="00A248D6" w:rsidRDefault="004D38B5" w:rsidP="000D3297">
      <w:pPr>
        <w:pStyle w:val="a3"/>
        <w:spacing w:line="320" w:lineRule="exact"/>
        <w:ind w:firstLineChars="200" w:firstLine="480"/>
        <w:rPr>
          <w:rFonts w:ascii="微软雅黑" w:eastAsia="微软雅黑" w:hAnsi="微软雅黑" w:cs="Times New Roman"/>
          <w:sz w:val="24"/>
          <w:szCs w:val="24"/>
        </w:rPr>
      </w:pPr>
      <w:r w:rsidRPr="000D3297">
        <w:rPr>
          <w:rFonts w:ascii="微软雅黑" w:eastAsia="微软雅黑" w:hAnsi="微软雅黑" w:cs="Times New Roman"/>
          <w:b/>
          <w:bCs/>
          <w:sz w:val="24"/>
          <w:szCs w:val="24"/>
        </w:rPr>
        <w:t>第一条</w:t>
      </w:r>
      <w:r w:rsidRPr="00A248D6">
        <w:rPr>
          <w:rFonts w:ascii="微软雅黑" w:eastAsia="微软雅黑" w:hAnsi="微软雅黑" w:cs="Times New Roman"/>
          <w:sz w:val="24"/>
          <w:szCs w:val="24"/>
        </w:rPr>
        <w:t xml:space="preserve">　</w:t>
      </w:r>
      <w:r w:rsidRPr="00A248D6">
        <w:rPr>
          <w:rFonts w:ascii="微软雅黑" w:eastAsia="微软雅黑" w:hAnsi="微软雅黑" w:cs="Times New Roman" w:hint="eastAsia"/>
          <w:sz w:val="24"/>
          <w:szCs w:val="24"/>
        </w:rPr>
        <w:t>根据《中华人民共和国个人所得税法》第十二条的规定，制定本办法。</w:t>
      </w:r>
    </w:p>
    <w:p w:rsidR="008C319B" w:rsidRPr="00A248D6" w:rsidRDefault="004D38B5" w:rsidP="000D3297">
      <w:pPr>
        <w:pStyle w:val="a3"/>
        <w:spacing w:line="320" w:lineRule="exact"/>
        <w:ind w:firstLineChars="200" w:firstLine="480"/>
        <w:rPr>
          <w:rFonts w:ascii="微软雅黑" w:eastAsia="微软雅黑" w:hAnsi="微软雅黑" w:cs="Times New Roman"/>
          <w:sz w:val="24"/>
          <w:szCs w:val="24"/>
        </w:rPr>
      </w:pPr>
      <w:r w:rsidRPr="000D3297">
        <w:rPr>
          <w:rFonts w:ascii="微软雅黑" w:eastAsia="微软雅黑" w:hAnsi="微软雅黑" w:cs="Times New Roman"/>
          <w:b/>
          <w:bCs/>
          <w:sz w:val="24"/>
          <w:szCs w:val="24"/>
        </w:rPr>
        <w:t>第二条</w:t>
      </w:r>
      <w:r w:rsidRPr="00A248D6">
        <w:rPr>
          <w:rFonts w:ascii="微软雅黑" w:eastAsia="微软雅黑" w:hAnsi="微软雅黑" w:cs="Times New Roman"/>
          <w:sz w:val="24"/>
          <w:szCs w:val="24"/>
        </w:rPr>
        <w:t xml:space="preserve">　</w:t>
      </w:r>
      <w:r w:rsidRPr="00A248D6">
        <w:rPr>
          <w:rFonts w:ascii="微软雅黑" w:eastAsia="微软雅黑" w:hAnsi="微软雅黑" w:cs="Times New Roman" w:hint="eastAsia"/>
          <w:sz w:val="24"/>
          <w:szCs w:val="24"/>
        </w:rPr>
        <w:t>从中华人民共和国境内的储蓄机构取得人民币、外币储蓄存款利息所得的个人，应当依照本办法缴纳个人所得税。</w:t>
      </w:r>
    </w:p>
    <w:p w:rsidR="008C319B" w:rsidRPr="00A248D6" w:rsidRDefault="004D38B5" w:rsidP="000D3297">
      <w:pPr>
        <w:pStyle w:val="a3"/>
        <w:spacing w:line="320" w:lineRule="exact"/>
        <w:ind w:firstLineChars="200" w:firstLine="480"/>
        <w:rPr>
          <w:rFonts w:ascii="微软雅黑" w:eastAsia="微软雅黑" w:hAnsi="微软雅黑" w:cs="Times New Roman"/>
          <w:sz w:val="24"/>
          <w:szCs w:val="24"/>
        </w:rPr>
      </w:pPr>
      <w:r w:rsidRPr="000D3297">
        <w:rPr>
          <w:rFonts w:ascii="微软雅黑" w:eastAsia="微软雅黑" w:hAnsi="微软雅黑" w:cs="Times New Roman"/>
          <w:b/>
          <w:bCs/>
          <w:sz w:val="24"/>
          <w:szCs w:val="24"/>
        </w:rPr>
        <w:t>第三条</w:t>
      </w:r>
      <w:r w:rsidRPr="00A248D6">
        <w:rPr>
          <w:rFonts w:ascii="微软雅黑" w:eastAsia="微软雅黑" w:hAnsi="微软雅黑" w:cs="Times New Roman"/>
          <w:sz w:val="24"/>
          <w:szCs w:val="24"/>
        </w:rPr>
        <w:t xml:space="preserve">　</w:t>
      </w:r>
      <w:r w:rsidRPr="00A248D6">
        <w:rPr>
          <w:rFonts w:ascii="微软雅黑" w:eastAsia="微软雅黑" w:hAnsi="微软雅黑" w:cs="Times New Roman" w:hint="eastAsia"/>
          <w:sz w:val="24"/>
          <w:szCs w:val="24"/>
        </w:rPr>
        <w:t>对储蓄存款利息所得征收个人所得税的计税依据为纳税人取得的人民币、外币储蓄存款利息所得。</w:t>
      </w:r>
    </w:p>
    <w:p w:rsidR="008C319B" w:rsidRPr="00A248D6" w:rsidRDefault="004D38B5" w:rsidP="000D3297">
      <w:pPr>
        <w:pStyle w:val="a3"/>
        <w:spacing w:line="320" w:lineRule="exact"/>
        <w:ind w:firstLineChars="200" w:firstLine="480"/>
        <w:rPr>
          <w:rFonts w:ascii="微软雅黑" w:eastAsia="微软雅黑" w:hAnsi="微软雅黑" w:cs="Times New Roman"/>
          <w:sz w:val="24"/>
          <w:szCs w:val="24"/>
        </w:rPr>
      </w:pPr>
      <w:r w:rsidRPr="000D3297">
        <w:rPr>
          <w:rFonts w:ascii="微软雅黑" w:eastAsia="微软雅黑" w:hAnsi="微软雅黑" w:cs="Times New Roman"/>
          <w:b/>
          <w:bCs/>
          <w:sz w:val="24"/>
          <w:szCs w:val="24"/>
        </w:rPr>
        <w:t>第四条</w:t>
      </w:r>
      <w:r w:rsidRPr="00A248D6">
        <w:rPr>
          <w:rFonts w:ascii="微软雅黑" w:eastAsia="微软雅黑" w:hAnsi="微软雅黑" w:cs="Times New Roman"/>
          <w:sz w:val="24"/>
          <w:szCs w:val="24"/>
        </w:rPr>
        <w:t xml:space="preserve">　</w:t>
      </w:r>
      <w:r w:rsidRPr="00A248D6">
        <w:rPr>
          <w:rFonts w:ascii="微软雅黑" w:eastAsia="微软雅黑" w:hAnsi="微软雅黑" w:cs="Times New Roman" w:hint="eastAsia"/>
          <w:sz w:val="24"/>
          <w:szCs w:val="24"/>
        </w:rPr>
        <w:t>对储蓄存款利息所得征收个人所得税，减按</w:t>
      </w:r>
      <w:r w:rsidRPr="00A248D6">
        <w:rPr>
          <w:rFonts w:ascii="微软雅黑" w:eastAsia="微软雅黑" w:hAnsi="微软雅黑" w:cs="Times New Roman" w:hint="eastAsia"/>
          <w:sz w:val="24"/>
          <w:szCs w:val="24"/>
        </w:rPr>
        <w:t>5%</w:t>
      </w:r>
      <w:r w:rsidRPr="00A248D6">
        <w:rPr>
          <w:rFonts w:ascii="微软雅黑" w:eastAsia="微软雅黑" w:hAnsi="微软雅黑" w:cs="Times New Roman" w:hint="eastAsia"/>
          <w:sz w:val="24"/>
          <w:szCs w:val="24"/>
        </w:rPr>
        <w:t>的比例税率执行。减征幅度的调整由国务院决定。</w:t>
      </w:r>
    </w:p>
    <w:p w:rsidR="008C319B" w:rsidRPr="00A248D6" w:rsidRDefault="004D38B5" w:rsidP="000D3297">
      <w:pPr>
        <w:pStyle w:val="a3"/>
        <w:spacing w:line="320" w:lineRule="exact"/>
        <w:ind w:firstLineChars="200" w:firstLine="480"/>
        <w:rPr>
          <w:rFonts w:ascii="微软雅黑" w:eastAsia="微软雅黑" w:hAnsi="微软雅黑" w:cs="Times New Roman"/>
          <w:sz w:val="24"/>
          <w:szCs w:val="24"/>
        </w:rPr>
      </w:pPr>
      <w:r w:rsidRPr="000D3297">
        <w:rPr>
          <w:rFonts w:ascii="微软雅黑" w:eastAsia="微软雅黑" w:hAnsi="微软雅黑" w:cs="Times New Roman"/>
          <w:b/>
          <w:bCs/>
          <w:sz w:val="24"/>
          <w:szCs w:val="24"/>
        </w:rPr>
        <w:t>第五条</w:t>
      </w:r>
      <w:r w:rsidRPr="00A248D6">
        <w:rPr>
          <w:rFonts w:ascii="微软雅黑" w:eastAsia="微软雅黑" w:hAnsi="微软雅黑" w:cs="Times New Roman"/>
          <w:sz w:val="24"/>
          <w:szCs w:val="24"/>
        </w:rPr>
        <w:t xml:space="preserve">　</w:t>
      </w:r>
      <w:r w:rsidRPr="00A248D6">
        <w:rPr>
          <w:rFonts w:ascii="微软雅黑" w:eastAsia="微软雅黑" w:hAnsi="微软雅黑" w:cs="Times New Roman" w:hint="eastAsia"/>
          <w:sz w:val="24"/>
          <w:szCs w:val="24"/>
        </w:rPr>
        <w:t>对个人取得的教育储蓄存款利息所得以及国务院财政部门确定的其他专项储蓄存款或者储蓄性专项基金存款的利息所得，免征个人所得税。</w:t>
      </w:r>
    </w:p>
    <w:p w:rsidR="008C319B" w:rsidRPr="00A248D6" w:rsidRDefault="004D38B5" w:rsidP="000D3297">
      <w:pPr>
        <w:pStyle w:val="a3"/>
        <w:spacing w:line="320" w:lineRule="exact"/>
        <w:ind w:firstLineChars="200" w:firstLine="480"/>
        <w:rPr>
          <w:rFonts w:ascii="微软雅黑" w:eastAsia="微软雅黑" w:hAnsi="微软雅黑" w:cs="Times New Roman"/>
          <w:sz w:val="24"/>
          <w:szCs w:val="24"/>
        </w:rPr>
      </w:pPr>
      <w:r w:rsidRPr="00A248D6">
        <w:rPr>
          <w:rFonts w:ascii="微软雅黑" w:eastAsia="微软雅黑" w:hAnsi="微软雅黑" w:cs="Times New Roman"/>
          <w:sz w:val="24"/>
          <w:szCs w:val="24"/>
        </w:rPr>
        <w:t>前款所称教育储蓄是指个人按照国家有关规定在指定银行开户、存入规定数额资金、用于教育目的</w:t>
      </w:r>
      <w:r w:rsidRPr="00A248D6">
        <w:rPr>
          <w:rFonts w:ascii="微软雅黑" w:eastAsia="微软雅黑" w:hAnsi="微软雅黑" w:cs="Times New Roman"/>
          <w:sz w:val="24"/>
          <w:szCs w:val="24"/>
        </w:rPr>
        <w:t>的专项储蓄。</w:t>
      </w:r>
    </w:p>
    <w:p w:rsidR="008C319B" w:rsidRPr="00A248D6" w:rsidRDefault="004D38B5" w:rsidP="000D3297">
      <w:pPr>
        <w:pStyle w:val="a3"/>
        <w:spacing w:line="320" w:lineRule="exact"/>
        <w:ind w:firstLineChars="200" w:firstLine="480"/>
        <w:rPr>
          <w:rFonts w:ascii="微软雅黑" w:eastAsia="微软雅黑" w:hAnsi="微软雅黑" w:cs="Times New Roman"/>
          <w:sz w:val="24"/>
          <w:szCs w:val="24"/>
        </w:rPr>
      </w:pPr>
      <w:r w:rsidRPr="000D3297">
        <w:rPr>
          <w:rFonts w:ascii="微软雅黑" w:eastAsia="微软雅黑" w:hAnsi="微软雅黑" w:cs="Times New Roman"/>
          <w:b/>
          <w:bCs/>
          <w:sz w:val="24"/>
          <w:szCs w:val="24"/>
        </w:rPr>
        <w:t>第六条</w:t>
      </w:r>
      <w:r w:rsidRPr="00A248D6">
        <w:rPr>
          <w:rFonts w:ascii="微软雅黑" w:eastAsia="微软雅黑" w:hAnsi="微软雅黑" w:cs="Times New Roman"/>
          <w:sz w:val="24"/>
          <w:szCs w:val="24"/>
        </w:rPr>
        <w:t xml:space="preserve">　</w:t>
      </w:r>
      <w:r w:rsidRPr="00A248D6">
        <w:rPr>
          <w:rFonts w:ascii="微软雅黑" w:eastAsia="微软雅黑" w:hAnsi="微软雅黑" w:cs="Times New Roman" w:hint="eastAsia"/>
          <w:sz w:val="24"/>
          <w:szCs w:val="24"/>
        </w:rPr>
        <w:t>对储蓄存款利息所得，按照每次取得的利息所得额计征个人所得税。</w:t>
      </w:r>
    </w:p>
    <w:p w:rsidR="008C319B" w:rsidRPr="00A248D6" w:rsidRDefault="004D38B5" w:rsidP="000D3297">
      <w:pPr>
        <w:pStyle w:val="a3"/>
        <w:spacing w:line="320" w:lineRule="exact"/>
        <w:ind w:firstLineChars="200" w:firstLine="480"/>
        <w:rPr>
          <w:rFonts w:ascii="微软雅黑" w:eastAsia="微软雅黑" w:hAnsi="微软雅黑" w:cs="Times New Roman"/>
          <w:sz w:val="24"/>
          <w:szCs w:val="24"/>
        </w:rPr>
      </w:pPr>
      <w:r w:rsidRPr="000D3297">
        <w:rPr>
          <w:rFonts w:ascii="微软雅黑" w:eastAsia="微软雅黑" w:hAnsi="微软雅黑" w:cs="Times New Roman"/>
          <w:b/>
          <w:bCs/>
          <w:sz w:val="24"/>
          <w:szCs w:val="24"/>
        </w:rPr>
        <w:t>第七条</w:t>
      </w:r>
      <w:r w:rsidRPr="00A248D6">
        <w:rPr>
          <w:rFonts w:ascii="微软雅黑" w:eastAsia="微软雅黑" w:hAnsi="微软雅黑" w:cs="Times New Roman"/>
          <w:sz w:val="24"/>
          <w:szCs w:val="24"/>
        </w:rPr>
        <w:t xml:space="preserve">　</w:t>
      </w:r>
      <w:r w:rsidRPr="00A248D6">
        <w:rPr>
          <w:rFonts w:ascii="微软雅黑" w:eastAsia="微软雅黑" w:hAnsi="微软雅黑" w:cs="Times New Roman" w:hint="eastAsia"/>
          <w:sz w:val="24"/>
          <w:szCs w:val="24"/>
        </w:rPr>
        <w:t>对储蓄存款利息所得征收个人所得税，以结付利息的储蓄机构为扣缴义务人，实行代扣代缴。</w:t>
      </w:r>
    </w:p>
    <w:p w:rsidR="008C319B" w:rsidRPr="00A248D6" w:rsidRDefault="004D38B5" w:rsidP="000D3297">
      <w:pPr>
        <w:pStyle w:val="a3"/>
        <w:spacing w:line="320" w:lineRule="exact"/>
        <w:ind w:firstLineChars="200" w:firstLine="480"/>
        <w:rPr>
          <w:rFonts w:ascii="微软雅黑" w:eastAsia="微软雅黑" w:hAnsi="微软雅黑" w:cs="Times New Roman"/>
          <w:sz w:val="24"/>
          <w:szCs w:val="24"/>
        </w:rPr>
      </w:pPr>
      <w:r w:rsidRPr="000D3297">
        <w:rPr>
          <w:rFonts w:ascii="微软雅黑" w:eastAsia="微软雅黑" w:hAnsi="微软雅黑" w:cs="Times New Roman"/>
          <w:b/>
          <w:bCs/>
          <w:sz w:val="24"/>
          <w:szCs w:val="24"/>
        </w:rPr>
        <w:t>第八条</w:t>
      </w:r>
      <w:r w:rsidRPr="00A248D6">
        <w:rPr>
          <w:rFonts w:ascii="微软雅黑" w:eastAsia="微软雅黑" w:hAnsi="微软雅黑" w:cs="Times New Roman"/>
          <w:sz w:val="24"/>
          <w:szCs w:val="24"/>
        </w:rPr>
        <w:t xml:space="preserve">　</w:t>
      </w:r>
      <w:r w:rsidRPr="00A248D6">
        <w:rPr>
          <w:rFonts w:ascii="微软雅黑" w:eastAsia="微软雅黑" w:hAnsi="微软雅黑" w:cs="Times New Roman" w:hint="eastAsia"/>
          <w:sz w:val="24"/>
          <w:szCs w:val="24"/>
        </w:rPr>
        <w:t>扣缴义务人在向储户结付利息时，依法代扣代缴税款。</w:t>
      </w:r>
    </w:p>
    <w:p w:rsidR="008C319B" w:rsidRPr="00A248D6" w:rsidRDefault="004D38B5" w:rsidP="000D3297">
      <w:pPr>
        <w:pStyle w:val="a3"/>
        <w:spacing w:line="320" w:lineRule="exact"/>
        <w:ind w:firstLineChars="200" w:firstLine="480"/>
        <w:rPr>
          <w:rFonts w:ascii="微软雅黑" w:eastAsia="微软雅黑" w:hAnsi="微软雅黑" w:cs="Times New Roman"/>
          <w:sz w:val="24"/>
          <w:szCs w:val="24"/>
        </w:rPr>
      </w:pPr>
      <w:r w:rsidRPr="00A248D6">
        <w:rPr>
          <w:rFonts w:ascii="微软雅黑" w:eastAsia="微软雅黑" w:hAnsi="微软雅黑" w:cs="Times New Roman"/>
          <w:sz w:val="24"/>
          <w:szCs w:val="24"/>
        </w:rPr>
        <w:t>前款所称结付利息，包括储户取款时结付利息、活期存款结息日结付利息和办理储蓄存款自动转存业务时结付利息等。</w:t>
      </w:r>
    </w:p>
    <w:p w:rsidR="008C319B" w:rsidRPr="00A248D6" w:rsidRDefault="004D38B5" w:rsidP="000D3297">
      <w:pPr>
        <w:pStyle w:val="a3"/>
        <w:spacing w:line="320" w:lineRule="exact"/>
        <w:ind w:firstLineChars="200" w:firstLine="480"/>
        <w:rPr>
          <w:rFonts w:ascii="微软雅黑" w:eastAsia="微软雅黑" w:hAnsi="微软雅黑" w:cs="Times New Roman"/>
          <w:sz w:val="24"/>
          <w:szCs w:val="24"/>
        </w:rPr>
      </w:pPr>
      <w:r w:rsidRPr="00A248D6">
        <w:rPr>
          <w:rFonts w:ascii="微软雅黑" w:eastAsia="微软雅黑" w:hAnsi="微软雅黑" w:cs="Times New Roman"/>
          <w:sz w:val="24"/>
          <w:szCs w:val="24"/>
        </w:rPr>
        <w:t>扣缴义务人代扣税款，应当在给储户的利息结付单上注明。</w:t>
      </w:r>
    </w:p>
    <w:p w:rsidR="008C319B" w:rsidRPr="00A248D6" w:rsidRDefault="004D38B5" w:rsidP="000D3297">
      <w:pPr>
        <w:pStyle w:val="a3"/>
        <w:spacing w:line="320" w:lineRule="exact"/>
        <w:ind w:firstLineChars="200" w:firstLine="480"/>
        <w:rPr>
          <w:rFonts w:ascii="微软雅黑" w:eastAsia="微软雅黑" w:hAnsi="微软雅黑" w:cs="Times New Roman"/>
          <w:sz w:val="24"/>
          <w:szCs w:val="24"/>
        </w:rPr>
      </w:pPr>
      <w:r w:rsidRPr="000D3297">
        <w:rPr>
          <w:rFonts w:ascii="微软雅黑" w:eastAsia="微软雅黑" w:hAnsi="微软雅黑" w:cs="Times New Roman"/>
          <w:b/>
          <w:bCs/>
          <w:sz w:val="24"/>
          <w:szCs w:val="24"/>
        </w:rPr>
        <w:t>第九条</w:t>
      </w:r>
      <w:r w:rsidRPr="00A248D6">
        <w:rPr>
          <w:rFonts w:ascii="微软雅黑" w:eastAsia="微软雅黑" w:hAnsi="微软雅黑" w:cs="Times New Roman"/>
          <w:sz w:val="24"/>
          <w:szCs w:val="24"/>
        </w:rPr>
        <w:t xml:space="preserve">　</w:t>
      </w:r>
      <w:r w:rsidRPr="00A248D6">
        <w:rPr>
          <w:rFonts w:ascii="微软雅黑" w:eastAsia="微软雅黑" w:hAnsi="微软雅黑" w:cs="Times New Roman" w:hint="eastAsia"/>
          <w:sz w:val="24"/>
          <w:szCs w:val="24"/>
        </w:rPr>
        <w:t>扣缴义务人每月代扣的税款，应当在次月</w:t>
      </w:r>
      <w:r w:rsidRPr="00A248D6">
        <w:rPr>
          <w:rFonts w:ascii="微软雅黑" w:eastAsia="微软雅黑" w:hAnsi="微软雅黑" w:cs="Times New Roman" w:hint="eastAsia"/>
          <w:sz w:val="24"/>
          <w:szCs w:val="24"/>
        </w:rPr>
        <w:t>7</w:t>
      </w:r>
      <w:r w:rsidRPr="00A248D6">
        <w:rPr>
          <w:rFonts w:ascii="微软雅黑" w:eastAsia="微软雅黑" w:hAnsi="微软雅黑" w:cs="Times New Roman" w:hint="eastAsia"/>
          <w:sz w:val="24"/>
          <w:szCs w:val="24"/>
        </w:rPr>
        <w:t>日内缴入中央国库，并向当地主管税务机关报送代扣代缴税款报告表；代扣的税款为外币的，应当折合成人民币缴入中央国库。</w:t>
      </w:r>
    </w:p>
    <w:p w:rsidR="008C319B" w:rsidRPr="00A248D6" w:rsidRDefault="004D38B5" w:rsidP="000D3297">
      <w:pPr>
        <w:pStyle w:val="a3"/>
        <w:spacing w:line="320" w:lineRule="exact"/>
        <w:ind w:firstLineChars="200" w:firstLine="480"/>
        <w:rPr>
          <w:rFonts w:ascii="微软雅黑" w:eastAsia="微软雅黑" w:hAnsi="微软雅黑" w:cs="Times New Roman"/>
          <w:sz w:val="24"/>
          <w:szCs w:val="24"/>
        </w:rPr>
      </w:pPr>
      <w:r w:rsidRPr="000D3297">
        <w:rPr>
          <w:rFonts w:ascii="微软雅黑" w:eastAsia="微软雅黑" w:hAnsi="微软雅黑" w:cs="Times New Roman"/>
          <w:b/>
          <w:bCs/>
          <w:sz w:val="24"/>
          <w:szCs w:val="24"/>
        </w:rPr>
        <w:t>第十条</w:t>
      </w:r>
      <w:r w:rsidRPr="00A248D6">
        <w:rPr>
          <w:rFonts w:ascii="微软雅黑" w:eastAsia="微软雅黑" w:hAnsi="微软雅黑" w:cs="Times New Roman"/>
          <w:sz w:val="24"/>
          <w:szCs w:val="24"/>
        </w:rPr>
        <w:t xml:space="preserve">　</w:t>
      </w:r>
      <w:r w:rsidRPr="00A248D6">
        <w:rPr>
          <w:rFonts w:ascii="微软雅黑" w:eastAsia="微软雅黑" w:hAnsi="微软雅黑" w:cs="Times New Roman" w:hint="eastAsia"/>
          <w:sz w:val="24"/>
          <w:szCs w:val="24"/>
        </w:rPr>
        <w:t>对扣缴义务人按照所扣缴的税款，付给</w:t>
      </w:r>
      <w:r w:rsidRPr="00A248D6">
        <w:rPr>
          <w:rFonts w:ascii="微软雅黑" w:eastAsia="微软雅黑" w:hAnsi="微软雅黑" w:cs="Times New Roman" w:hint="eastAsia"/>
          <w:sz w:val="24"/>
          <w:szCs w:val="24"/>
        </w:rPr>
        <w:t>2%</w:t>
      </w:r>
      <w:r w:rsidRPr="00A248D6">
        <w:rPr>
          <w:rFonts w:ascii="微软雅黑" w:eastAsia="微软雅黑" w:hAnsi="微软雅黑" w:cs="Times New Roman" w:hint="eastAsia"/>
          <w:sz w:val="24"/>
          <w:szCs w:val="24"/>
        </w:rPr>
        <w:t>的手续费。</w:t>
      </w:r>
    </w:p>
    <w:p w:rsidR="008C319B" w:rsidRPr="00A248D6" w:rsidRDefault="004D38B5" w:rsidP="000D3297">
      <w:pPr>
        <w:pStyle w:val="a3"/>
        <w:spacing w:line="320" w:lineRule="exact"/>
        <w:ind w:firstLineChars="200" w:firstLine="480"/>
        <w:rPr>
          <w:rFonts w:ascii="微软雅黑" w:eastAsia="微软雅黑" w:hAnsi="微软雅黑" w:cs="Times New Roman"/>
          <w:sz w:val="24"/>
          <w:szCs w:val="24"/>
        </w:rPr>
      </w:pPr>
      <w:r w:rsidRPr="000D3297">
        <w:rPr>
          <w:rFonts w:ascii="微软雅黑" w:eastAsia="微软雅黑" w:hAnsi="微软雅黑" w:cs="Times New Roman"/>
          <w:b/>
          <w:bCs/>
          <w:sz w:val="24"/>
          <w:szCs w:val="24"/>
        </w:rPr>
        <w:t>第十一条</w:t>
      </w:r>
      <w:r w:rsidRPr="00A248D6">
        <w:rPr>
          <w:rFonts w:ascii="微软雅黑" w:eastAsia="微软雅黑" w:hAnsi="微软雅黑" w:cs="Times New Roman"/>
          <w:sz w:val="24"/>
          <w:szCs w:val="24"/>
        </w:rPr>
        <w:t xml:space="preserve">　</w:t>
      </w:r>
      <w:r w:rsidRPr="00A248D6">
        <w:rPr>
          <w:rFonts w:ascii="微软雅黑" w:eastAsia="微软雅黑" w:hAnsi="微软雅黑" w:cs="Times New Roman" w:hint="eastAsia"/>
          <w:sz w:val="24"/>
          <w:szCs w:val="24"/>
        </w:rPr>
        <w:t>税务机关应当加强对扣缴义务人代扣代缴税款情况的监督和检查，扣缴义务人应当积极予以配合，如实反映情况，提供有关资料，不得拒绝、隐瞒。</w:t>
      </w:r>
    </w:p>
    <w:p w:rsidR="008C319B" w:rsidRPr="00A248D6" w:rsidRDefault="004D38B5" w:rsidP="000D3297">
      <w:pPr>
        <w:pStyle w:val="a3"/>
        <w:spacing w:line="320" w:lineRule="exact"/>
        <w:ind w:firstLineChars="200" w:firstLine="480"/>
        <w:rPr>
          <w:rFonts w:ascii="微软雅黑" w:eastAsia="微软雅黑" w:hAnsi="微软雅黑" w:cs="Times New Roman"/>
          <w:sz w:val="24"/>
          <w:szCs w:val="24"/>
        </w:rPr>
      </w:pPr>
      <w:r w:rsidRPr="000D3297">
        <w:rPr>
          <w:rFonts w:ascii="微软雅黑" w:eastAsia="微软雅黑" w:hAnsi="微软雅黑" w:cs="Times New Roman"/>
          <w:b/>
          <w:bCs/>
          <w:sz w:val="24"/>
          <w:szCs w:val="24"/>
        </w:rPr>
        <w:t>第十二条</w:t>
      </w:r>
      <w:r w:rsidRPr="00A248D6">
        <w:rPr>
          <w:rFonts w:ascii="微软雅黑" w:eastAsia="微软雅黑" w:hAnsi="微软雅黑" w:cs="Times New Roman"/>
          <w:sz w:val="24"/>
          <w:szCs w:val="24"/>
        </w:rPr>
        <w:t xml:space="preserve">　</w:t>
      </w:r>
      <w:r w:rsidRPr="00A248D6">
        <w:rPr>
          <w:rFonts w:ascii="微软雅黑" w:eastAsia="微软雅黑" w:hAnsi="微软雅黑" w:cs="Times New Roman" w:hint="eastAsia"/>
          <w:sz w:val="24"/>
          <w:szCs w:val="24"/>
        </w:rPr>
        <w:t>对储蓄存款利息所得征收的个人所得税，由国家税务局依照《中华人民共和国税收征收管理法》、《中华人民共和国个人所得税法》及本办法的规定负责征收管理。</w:t>
      </w:r>
    </w:p>
    <w:p w:rsidR="008C319B" w:rsidRPr="00A248D6" w:rsidRDefault="004D38B5" w:rsidP="000D3297">
      <w:pPr>
        <w:pStyle w:val="a3"/>
        <w:spacing w:line="320" w:lineRule="exact"/>
        <w:ind w:firstLineChars="200" w:firstLine="480"/>
        <w:rPr>
          <w:rFonts w:ascii="微软雅黑" w:eastAsia="微软雅黑" w:hAnsi="微软雅黑" w:cs="Times New Roman"/>
          <w:sz w:val="24"/>
          <w:szCs w:val="24"/>
        </w:rPr>
      </w:pPr>
      <w:r w:rsidRPr="000D3297">
        <w:rPr>
          <w:rFonts w:ascii="微软雅黑" w:eastAsia="微软雅黑" w:hAnsi="微软雅黑" w:cs="Times New Roman"/>
          <w:b/>
          <w:bCs/>
          <w:sz w:val="24"/>
          <w:szCs w:val="24"/>
        </w:rPr>
        <w:t>第十</w:t>
      </w:r>
      <w:r w:rsidRPr="000D3297">
        <w:rPr>
          <w:rFonts w:ascii="微软雅黑" w:eastAsia="微软雅黑" w:hAnsi="微软雅黑" w:cs="Times New Roman"/>
          <w:b/>
          <w:bCs/>
          <w:sz w:val="24"/>
          <w:szCs w:val="24"/>
        </w:rPr>
        <w:t>三条</w:t>
      </w:r>
      <w:r w:rsidRPr="00A248D6">
        <w:rPr>
          <w:rFonts w:ascii="微软雅黑" w:eastAsia="微软雅黑" w:hAnsi="微软雅黑" w:cs="Times New Roman"/>
          <w:sz w:val="24"/>
          <w:szCs w:val="24"/>
        </w:rPr>
        <w:t xml:space="preserve">　</w:t>
      </w:r>
      <w:r w:rsidRPr="00A248D6">
        <w:rPr>
          <w:rFonts w:ascii="微软雅黑" w:eastAsia="微软雅黑" w:hAnsi="微软雅黑" w:cs="Times New Roman" w:hint="eastAsia"/>
          <w:sz w:val="24"/>
          <w:szCs w:val="24"/>
        </w:rPr>
        <w:t>本办法所称储蓄机构，是指经国务院银行业监督管理机构批准的商业银行、城市信用合作社和农村信用合作社等吸收公众存款的金融机构。</w:t>
      </w:r>
    </w:p>
    <w:p w:rsidR="008C319B" w:rsidRPr="00A248D6" w:rsidRDefault="004D38B5" w:rsidP="000D3297">
      <w:pPr>
        <w:pStyle w:val="a3"/>
        <w:spacing w:line="320" w:lineRule="exact"/>
        <w:ind w:firstLineChars="200" w:firstLine="480"/>
        <w:rPr>
          <w:rFonts w:ascii="微软雅黑" w:eastAsia="微软雅黑" w:hAnsi="微软雅黑" w:cs="Times New Roman"/>
          <w:sz w:val="24"/>
          <w:szCs w:val="24"/>
        </w:rPr>
      </w:pPr>
      <w:r w:rsidRPr="000D3297">
        <w:rPr>
          <w:rFonts w:ascii="微软雅黑" w:eastAsia="微软雅黑" w:hAnsi="微软雅黑" w:cs="Times New Roman"/>
          <w:b/>
          <w:bCs/>
          <w:sz w:val="24"/>
          <w:szCs w:val="24"/>
        </w:rPr>
        <w:t>第十四条</w:t>
      </w:r>
      <w:r w:rsidRPr="00A248D6">
        <w:rPr>
          <w:rFonts w:ascii="微软雅黑" w:eastAsia="微软雅黑" w:hAnsi="微软雅黑" w:cs="Times New Roman"/>
          <w:sz w:val="24"/>
          <w:szCs w:val="24"/>
        </w:rPr>
        <w:t xml:space="preserve">　</w:t>
      </w:r>
      <w:r w:rsidRPr="00A248D6">
        <w:rPr>
          <w:rFonts w:ascii="微软雅黑" w:eastAsia="微软雅黑" w:hAnsi="微软雅黑" w:cs="Times New Roman" w:hint="eastAsia"/>
          <w:sz w:val="24"/>
          <w:szCs w:val="24"/>
        </w:rPr>
        <w:t>储蓄存款在</w:t>
      </w:r>
      <w:r w:rsidRPr="00A248D6">
        <w:rPr>
          <w:rFonts w:ascii="微软雅黑" w:eastAsia="微软雅黑" w:hAnsi="微软雅黑" w:cs="Times New Roman" w:hint="eastAsia"/>
          <w:sz w:val="24"/>
          <w:szCs w:val="24"/>
        </w:rPr>
        <w:t>1999</w:t>
      </w:r>
      <w:r w:rsidRPr="00A248D6">
        <w:rPr>
          <w:rFonts w:ascii="微软雅黑" w:eastAsia="微软雅黑" w:hAnsi="微软雅黑" w:cs="Times New Roman" w:hint="eastAsia"/>
          <w:sz w:val="24"/>
          <w:szCs w:val="24"/>
        </w:rPr>
        <w:t>年</w:t>
      </w:r>
      <w:r w:rsidRPr="00A248D6">
        <w:rPr>
          <w:rFonts w:ascii="微软雅黑" w:eastAsia="微软雅黑" w:hAnsi="微软雅黑" w:cs="Times New Roman" w:hint="eastAsia"/>
          <w:sz w:val="24"/>
          <w:szCs w:val="24"/>
        </w:rPr>
        <w:t>10</w:t>
      </w:r>
      <w:r w:rsidRPr="00A248D6">
        <w:rPr>
          <w:rFonts w:ascii="微软雅黑" w:eastAsia="微软雅黑" w:hAnsi="微软雅黑" w:cs="Times New Roman" w:hint="eastAsia"/>
          <w:sz w:val="24"/>
          <w:szCs w:val="24"/>
        </w:rPr>
        <w:t>月</w:t>
      </w:r>
      <w:r w:rsidRPr="00A248D6">
        <w:rPr>
          <w:rFonts w:ascii="微软雅黑" w:eastAsia="微软雅黑" w:hAnsi="微软雅黑" w:cs="Times New Roman" w:hint="eastAsia"/>
          <w:sz w:val="24"/>
          <w:szCs w:val="24"/>
        </w:rPr>
        <w:t>31</w:t>
      </w:r>
      <w:r w:rsidRPr="00A248D6">
        <w:rPr>
          <w:rFonts w:ascii="微软雅黑" w:eastAsia="微软雅黑" w:hAnsi="微软雅黑" w:cs="Times New Roman" w:hint="eastAsia"/>
          <w:sz w:val="24"/>
          <w:szCs w:val="24"/>
        </w:rPr>
        <w:t>日前孳生的利息所得，不征收个人所得税；储蓄存款在</w:t>
      </w:r>
      <w:r w:rsidRPr="00A248D6">
        <w:rPr>
          <w:rFonts w:ascii="微软雅黑" w:eastAsia="微软雅黑" w:hAnsi="微软雅黑" w:cs="Times New Roman" w:hint="eastAsia"/>
          <w:sz w:val="24"/>
          <w:szCs w:val="24"/>
        </w:rPr>
        <w:t>1999</w:t>
      </w:r>
      <w:r w:rsidRPr="00A248D6">
        <w:rPr>
          <w:rFonts w:ascii="微软雅黑" w:eastAsia="微软雅黑" w:hAnsi="微软雅黑" w:cs="Times New Roman" w:hint="eastAsia"/>
          <w:sz w:val="24"/>
          <w:szCs w:val="24"/>
        </w:rPr>
        <w:t>年</w:t>
      </w:r>
      <w:r w:rsidRPr="00A248D6">
        <w:rPr>
          <w:rFonts w:ascii="微软雅黑" w:eastAsia="微软雅黑" w:hAnsi="微软雅黑" w:cs="Times New Roman" w:hint="eastAsia"/>
          <w:sz w:val="24"/>
          <w:szCs w:val="24"/>
        </w:rPr>
        <w:t>11</w:t>
      </w:r>
      <w:r w:rsidRPr="00A248D6">
        <w:rPr>
          <w:rFonts w:ascii="微软雅黑" w:eastAsia="微软雅黑" w:hAnsi="微软雅黑" w:cs="Times New Roman" w:hint="eastAsia"/>
          <w:sz w:val="24"/>
          <w:szCs w:val="24"/>
        </w:rPr>
        <w:t>月</w:t>
      </w:r>
      <w:r w:rsidRPr="00A248D6">
        <w:rPr>
          <w:rFonts w:ascii="微软雅黑" w:eastAsia="微软雅黑" w:hAnsi="微软雅黑" w:cs="Times New Roman" w:hint="eastAsia"/>
          <w:sz w:val="24"/>
          <w:szCs w:val="24"/>
        </w:rPr>
        <w:t>1</w:t>
      </w:r>
      <w:r w:rsidRPr="00A248D6">
        <w:rPr>
          <w:rFonts w:ascii="微软雅黑" w:eastAsia="微软雅黑" w:hAnsi="微软雅黑" w:cs="Times New Roman" w:hint="eastAsia"/>
          <w:sz w:val="24"/>
          <w:szCs w:val="24"/>
        </w:rPr>
        <w:t>日至</w:t>
      </w:r>
      <w:r w:rsidRPr="00A248D6">
        <w:rPr>
          <w:rFonts w:ascii="微软雅黑" w:eastAsia="微软雅黑" w:hAnsi="微软雅黑" w:cs="Times New Roman" w:hint="eastAsia"/>
          <w:sz w:val="24"/>
          <w:szCs w:val="24"/>
        </w:rPr>
        <w:t>2007</w:t>
      </w:r>
      <w:r w:rsidRPr="00A248D6">
        <w:rPr>
          <w:rFonts w:ascii="微软雅黑" w:eastAsia="微软雅黑" w:hAnsi="微软雅黑" w:cs="Times New Roman" w:hint="eastAsia"/>
          <w:sz w:val="24"/>
          <w:szCs w:val="24"/>
        </w:rPr>
        <w:t>年</w:t>
      </w:r>
      <w:r w:rsidRPr="00A248D6">
        <w:rPr>
          <w:rFonts w:ascii="微软雅黑" w:eastAsia="微软雅黑" w:hAnsi="微软雅黑" w:cs="Times New Roman" w:hint="eastAsia"/>
          <w:sz w:val="24"/>
          <w:szCs w:val="24"/>
        </w:rPr>
        <w:t>8</w:t>
      </w:r>
      <w:r w:rsidRPr="00A248D6">
        <w:rPr>
          <w:rFonts w:ascii="微软雅黑" w:eastAsia="微软雅黑" w:hAnsi="微软雅黑" w:cs="Times New Roman" w:hint="eastAsia"/>
          <w:sz w:val="24"/>
          <w:szCs w:val="24"/>
        </w:rPr>
        <w:t>月</w:t>
      </w:r>
      <w:r w:rsidRPr="00A248D6">
        <w:rPr>
          <w:rFonts w:ascii="微软雅黑" w:eastAsia="微软雅黑" w:hAnsi="微软雅黑" w:cs="Times New Roman" w:hint="eastAsia"/>
          <w:sz w:val="24"/>
          <w:szCs w:val="24"/>
        </w:rPr>
        <w:t>14</w:t>
      </w:r>
      <w:r w:rsidRPr="00A248D6">
        <w:rPr>
          <w:rFonts w:ascii="微软雅黑" w:eastAsia="微软雅黑" w:hAnsi="微软雅黑" w:cs="Times New Roman" w:hint="eastAsia"/>
          <w:sz w:val="24"/>
          <w:szCs w:val="24"/>
        </w:rPr>
        <w:t>日孳生的利息所得，按照</w:t>
      </w:r>
      <w:r w:rsidRPr="00A248D6">
        <w:rPr>
          <w:rFonts w:ascii="微软雅黑" w:eastAsia="微软雅黑" w:hAnsi="微软雅黑" w:cs="Times New Roman" w:hint="eastAsia"/>
          <w:sz w:val="24"/>
          <w:szCs w:val="24"/>
        </w:rPr>
        <w:t>20%</w:t>
      </w:r>
      <w:r w:rsidRPr="00A248D6">
        <w:rPr>
          <w:rFonts w:ascii="微软雅黑" w:eastAsia="微软雅黑" w:hAnsi="微软雅黑" w:cs="Times New Roman" w:hint="eastAsia"/>
          <w:sz w:val="24"/>
          <w:szCs w:val="24"/>
        </w:rPr>
        <w:t>的比例税率征收个人所得税；储蓄存款在</w:t>
      </w:r>
      <w:r w:rsidRPr="00A248D6">
        <w:rPr>
          <w:rFonts w:ascii="微软雅黑" w:eastAsia="微软雅黑" w:hAnsi="微软雅黑" w:cs="Times New Roman" w:hint="eastAsia"/>
          <w:sz w:val="24"/>
          <w:szCs w:val="24"/>
        </w:rPr>
        <w:t>2007</w:t>
      </w:r>
      <w:r w:rsidRPr="00A248D6">
        <w:rPr>
          <w:rFonts w:ascii="微软雅黑" w:eastAsia="微软雅黑" w:hAnsi="微软雅黑" w:cs="Times New Roman" w:hint="eastAsia"/>
          <w:sz w:val="24"/>
          <w:szCs w:val="24"/>
        </w:rPr>
        <w:t>年</w:t>
      </w:r>
      <w:r w:rsidRPr="00A248D6">
        <w:rPr>
          <w:rFonts w:ascii="微软雅黑" w:eastAsia="微软雅黑" w:hAnsi="微软雅黑" w:cs="Times New Roman" w:hint="eastAsia"/>
          <w:sz w:val="24"/>
          <w:szCs w:val="24"/>
        </w:rPr>
        <w:t>8</w:t>
      </w:r>
      <w:r w:rsidRPr="00A248D6">
        <w:rPr>
          <w:rFonts w:ascii="微软雅黑" w:eastAsia="微软雅黑" w:hAnsi="微软雅黑" w:cs="Times New Roman" w:hint="eastAsia"/>
          <w:sz w:val="24"/>
          <w:szCs w:val="24"/>
        </w:rPr>
        <w:t>月</w:t>
      </w:r>
      <w:r w:rsidRPr="00A248D6">
        <w:rPr>
          <w:rFonts w:ascii="微软雅黑" w:eastAsia="微软雅黑" w:hAnsi="微软雅黑" w:cs="Times New Roman" w:hint="eastAsia"/>
          <w:sz w:val="24"/>
          <w:szCs w:val="24"/>
        </w:rPr>
        <w:t>15</w:t>
      </w:r>
      <w:r w:rsidRPr="00A248D6">
        <w:rPr>
          <w:rFonts w:ascii="微软雅黑" w:eastAsia="微软雅黑" w:hAnsi="微软雅黑" w:cs="Times New Roman" w:hint="eastAsia"/>
          <w:sz w:val="24"/>
          <w:szCs w:val="24"/>
        </w:rPr>
        <w:t>日后孳生的利息所得，按照</w:t>
      </w:r>
      <w:r w:rsidRPr="00A248D6">
        <w:rPr>
          <w:rFonts w:ascii="微软雅黑" w:eastAsia="微软雅黑" w:hAnsi="微软雅黑" w:cs="Times New Roman" w:hint="eastAsia"/>
          <w:sz w:val="24"/>
          <w:szCs w:val="24"/>
        </w:rPr>
        <w:t>5%</w:t>
      </w:r>
      <w:r w:rsidRPr="00A248D6">
        <w:rPr>
          <w:rFonts w:ascii="微软雅黑" w:eastAsia="微软雅黑" w:hAnsi="微软雅黑" w:cs="Times New Roman" w:hint="eastAsia"/>
          <w:sz w:val="24"/>
          <w:szCs w:val="24"/>
        </w:rPr>
        <w:t>的比例税率征收个人所得税。</w:t>
      </w:r>
    </w:p>
    <w:p w:rsidR="008C319B" w:rsidRDefault="004D38B5" w:rsidP="000D3297">
      <w:pPr>
        <w:pBdr>
          <w:bottom w:val="single" w:sz="6" w:space="1" w:color="auto"/>
        </w:pBdr>
        <w:spacing w:line="320" w:lineRule="exact"/>
        <w:ind w:firstLineChars="200" w:firstLine="480"/>
        <w:rPr>
          <w:rFonts w:ascii="微软雅黑" w:eastAsia="微软雅黑" w:hAnsi="微软雅黑" w:cs="Times New Roman"/>
          <w:sz w:val="24"/>
          <w:szCs w:val="24"/>
        </w:rPr>
      </w:pPr>
      <w:r w:rsidRPr="000D3297">
        <w:rPr>
          <w:rFonts w:ascii="微软雅黑" w:eastAsia="微软雅黑" w:hAnsi="微软雅黑" w:cs="Times New Roman"/>
          <w:b/>
          <w:bCs/>
          <w:sz w:val="24"/>
          <w:szCs w:val="24"/>
        </w:rPr>
        <w:t>第十五条</w:t>
      </w:r>
      <w:r w:rsidRPr="00A248D6">
        <w:rPr>
          <w:rFonts w:ascii="微软雅黑" w:eastAsia="微软雅黑" w:hAnsi="微软雅黑" w:cs="Times New Roman"/>
          <w:sz w:val="24"/>
          <w:szCs w:val="24"/>
        </w:rPr>
        <w:t xml:space="preserve">　</w:t>
      </w:r>
      <w:r w:rsidRPr="00A248D6">
        <w:rPr>
          <w:rFonts w:ascii="微软雅黑" w:eastAsia="微软雅黑" w:hAnsi="微软雅黑" w:cs="Times New Roman" w:hint="eastAsia"/>
          <w:sz w:val="24"/>
          <w:szCs w:val="24"/>
        </w:rPr>
        <w:t>本办法自</w:t>
      </w:r>
      <w:r w:rsidRPr="00A248D6">
        <w:rPr>
          <w:rFonts w:ascii="微软雅黑" w:eastAsia="微软雅黑" w:hAnsi="微软雅黑" w:cs="Times New Roman" w:hint="eastAsia"/>
          <w:sz w:val="24"/>
          <w:szCs w:val="24"/>
        </w:rPr>
        <w:t>1999</w:t>
      </w:r>
      <w:r w:rsidRPr="00A248D6">
        <w:rPr>
          <w:rFonts w:ascii="微软雅黑" w:eastAsia="微软雅黑" w:hAnsi="微软雅黑" w:cs="Times New Roman" w:hint="eastAsia"/>
          <w:sz w:val="24"/>
          <w:szCs w:val="24"/>
        </w:rPr>
        <w:t>年</w:t>
      </w:r>
      <w:r w:rsidRPr="00A248D6">
        <w:rPr>
          <w:rFonts w:ascii="微软雅黑" w:eastAsia="微软雅黑" w:hAnsi="微软雅黑" w:cs="Times New Roman" w:hint="eastAsia"/>
          <w:sz w:val="24"/>
          <w:szCs w:val="24"/>
        </w:rPr>
        <w:t>11</w:t>
      </w:r>
      <w:r w:rsidRPr="00A248D6">
        <w:rPr>
          <w:rFonts w:ascii="微软雅黑" w:eastAsia="微软雅黑" w:hAnsi="微软雅黑" w:cs="Times New Roman" w:hint="eastAsia"/>
          <w:sz w:val="24"/>
          <w:szCs w:val="24"/>
        </w:rPr>
        <w:t>月</w:t>
      </w:r>
      <w:r w:rsidRPr="00A248D6">
        <w:rPr>
          <w:rFonts w:ascii="微软雅黑" w:eastAsia="微软雅黑" w:hAnsi="微软雅黑" w:cs="Times New Roman" w:hint="eastAsia"/>
          <w:sz w:val="24"/>
          <w:szCs w:val="24"/>
        </w:rPr>
        <w:t>1</w:t>
      </w:r>
      <w:r w:rsidRPr="00A248D6">
        <w:rPr>
          <w:rFonts w:ascii="微软雅黑" w:eastAsia="微软雅黑" w:hAnsi="微软雅黑" w:cs="Times New Roman" w:hint="eastAsia"/>
          <w:sz w:val="24"/>
          <w:szCs w:val="24"/>
        </w:rPr>
        <w:t>日起施行。</w:t>
      </w:r>
    </w:p>
    <w:p w:rsidR="000D3297" w:rsidRDefault="000D3297" w:rsidP="000D3297">
      <w:pPr>
        <w:pBdr>
          <w:bottom w:val="single" w:sz="6" w:space="1" w:color="auto"/>
        </w:pBdr>
        <w:spacing w:line="300" w:lineRule="exact"/>
        <w:ind w:firstLineChars="200" w:firstLine="480"/>
        <w:rPr>
          <w:rFonts w:ascii="微软雅黑" w:eastAsia="微软雅黑" w:hAnsi="微软雅黑" w:cs="Times New Roman" w:hint="eastAsia"/>
          <w:sz w:val="24"/>
          <w:szCs w:val="24"/>
        </w:rPr>
      </w:pPr>
    </w:p>
    <w:p w:rsidR="000D3297" w:rsidRPr="00F41FC7" w:rsidRDefault="000D3297" w:rsidP="00942A15">
      <w:pPr>
        <w:widowControl/>
        <w:numPr>
          <w:ilvl w:val="0"/>
          <w:numId w:val="1"/>
        </w:numPr>
        <w:pBdr>
          <w:top w:val="single" w:sz="2" w:space="0" w:color="auto"/>
          <w:left w:val="single" w:sz="2" w:space="0" w:color="auto"/>
          <w:bottom w:val="single" w:sz="2" w:space="0" w:color="auto"/>
          <w:right w:val="single" w:sz="2" w:space="14" w:color="auto"/>
        </w:pBdr>
        <w:shd w:val="clear" w:color="auto" w:fill="FFFFFF"/>
        <w:spacing w:line="400" w:lineRule="exact"/>
        <w:ind w:left="0" w:hanging="357"/>
        <w:jc w:val="left"/>
        <w:rPr>
          <w:rFonts w:ascii="Segoe UI" w:eastAsia="宋体" w:hAnsi="Segoe UI" w:cs="Segoe UI" w:hint="eastAsia"/>
          <w:kern w:val="0"/>
          <w:sz w:val="24"/>
          <w:szCs w:val="24"/>
        </w:rPr>
      </w:pPr>
      <w:r w:rsidRPr="000D3297">
        <w:rPr>
          <w:rFonts w:ascii="Segoe UI" w:eastAsia="宋体" w:hAnsi="Segoe UI" w:cs="Segoe UI"/>
          <w:kern w:val="0"/>
          <w:sz w:val="24"/>
          <w:szCs w:val="24"/>
        </w:rPr>
        <w:t>2008</w:t>
      </w:r>
      <w:r w:rsidRPr="000D3297">
        <w:rPr>
          <w:rFonts w:ascii="Segoe UI" w:eastAsia="宋体" w:hAnsi="Segoe UI" w:cs="Segoe UI"/>
          <w:kern w:val="0"/>
          <w:sz w:val="24"/>
          <w:szCs w:val="24"/>
        </w:rPr>
        <w:t>年</w:t>
      </w:r>
      <w:r w:rsidRPr="00F41FC7">
        <w:rPr>
          <w:rFonts w:ascii="Segoe UI" w:eastAsia="宋体" w:hAnsi="Segoe UI" w:cs="Segoe UI"/>
          <w:kern w:val="0"/>
          <w:sz w:val="24"/>
          <w:szCs w:val="24"/>
        </w:rPr>
        <w:t>10</w:t>
      </w:r>
      <w:r w:rsidRPr="000D3297">
        <w:rPr>
          <w:rFonts w:ascii="Segoe UI" w:eastAsia="宋体" w:hAnsi="Segoe UI" w:cs="Segoe UI"/>
          <w:kern w:val="0"/>
          <w:sz w:val="24"/>
          <w:szCs w:val="24"/>
        </w:rPr>
        <w:t>月</w:t>
      </w:r>
      <w:r w:rsidRPr="00F41FC7">
        <w:rPr>
          <w:rFonts w:ascii="Segoe UI" w:eastAsia="宋体" w:hAnsi="Segoe UI" w:cs="Segoe UI"/>
          <w:kern w:val="0"/>
          <w:sz w:val="24"/>
          <w:szCs w:val="24"/>
        </w:rPr>
        <w:t>9</w:t>
      </w:r>
      <w:r w:rsidRPr="000D3297">
        <w:rPr>
          <w:rFonts w:ascii="Segoe UI" w:eastAsia="宋体" w:hAnsi="Segoe UI" w:cs="Segoe UI"/>
          <w:kern w:val="0"/>
          <w:sz w:val="24"/>
          <w:szCs w:val="24"/>
        </w:rPr>
        <w:t>日，根据《</w:t>
      </w:r>
      <w:r w:rsidRPr="000D3297">
        <w:rPr>
          <w:rFonts w:ascii="Segoe UI" w:eastAsia="宋体" w:hAnsi="Segoe UI" w:cs="Segoe UI"/>
          <w:b/>
          <w:bCs/>
          <w:kern w:val="0"/>
          <w:sz w:val="24"/>
          <w:szCs w:val="24"/>
          <w:u w:val="single"/>
        </w:rPr>
        <w:t>财政部</w:t>
      </w:r>
      <w:r w:rsidRPr="000D3297">
        <w:rPr>
          <w:rFonts w:ascii="Segoe UI" w:eastAsia="宋体" w:hAnsi="Segoe UI" w:cs="Segoe UI"/>
          <w:b/>
          <w:bCs/>
          <w:kern w:val="0"/>
          <w:sz w:val="24"/>
          <w:szCs w:val="24"/>
          <w:u w:val="single"/>
        </w:rPr>
        <w:t xml:space="preserve"> </w:t>
      </w:r>
      <w:r w:rsidRPr="000D3297">
        <w:rPr>
          <w:rFonts w:ascii="Segoe UI" w:eastAsia="宋体" w:hAnsi="Segoe UI" w:cs="Segoe UI"/>
          <w:b/>
          <w:bCs/>
          <w:kern w:val="0"/>
          <w:sz w:val="24"/>
          <w:szCs w:val="24"/>
          <w:u w:val="single"/>
        </w:rPr>
        <w:t>国家税务总局关于储蓄存款利息所得有关个人所得税政策的通知</w:t>
      </w:r>
      <w:r w:rsidRPr="000D3297">
        <w:rPr>
          <w:rFonts w:ascii="Segoe UI" w:eastAsia="宋体" w:hAnsi="Segoe UI" w:cs="Segoe UI"/>
          <w:kern w:val="0"/>
          <w:sz w:val="24"/>
          <w:szCs w:val="24"/>
          <w:u w:val="single"/>
        </w:rPr>
        <w:t>》</w:t>
      </w:r>
      <w:r w:rsidRPr="000D3297">
        <w:rPr>
          <w:rFonts w:ascii="Segoe UI" w:eastAsia="宋体" w:hAnsi="Segoe UI" w:cs="Segoe UI"/>
          <w:kern w:val="0"/>
          <w:sz w:val="24"/>
          <w:szCs w:val="24"/>
        </w:rPr>
        <w:t>（</w:t>
      </w:r>
      <w:r w:rsidRPr="000D3297">
        <w:rPr>
          <w:rFonts w:ascii="Segoe UI" w:eastAsia="宋体" w:hAnsi="Segoe UI" w:cs="Segoe UI"/>
          <w:b/>
          <w:bCs/>
          <w:kern w:val="0"/>
          <w:sz w:val="24"/>
          <w:szCs w:val="24"/>
          <w:u w:val="single"/>
        </w:rPr>
        <w:t>财税〔</w:t>
      </w:r>
      <w:r w:rsidRPr="000D3297">
        <w:rPr>
          <w:rFonts w:ascii="Segoe UI" w:eastAsia="宋体" w:hAnsi="Segoe UI" w:cs="Segoe UI"/>
          <w:b/>
          <w:bCs/>
          <w:kern w:val="0"/>
          <w:sz w:val="24"/>
          <w:szCs w:val="24"/>
          <w:u w:val="single"/>
        </w:rPr>
        <w:t>2008</w:t>
      </w:r>
      <w:r w:rsidRPr="000D3297">
        <w:rPr>
          <w:rFonts w:ascii="Segoe UI" w:eastAsia="宋体" w:hAnsi="Segoe UI" w:cs="Segoe UI"/>
          <w:b/>
          <w:bCs/>
          <w:kern w:val="0"/>
          <w:sz w:val="24"/>
          <w:szCs w:val="24"/>
          <w:u w:val="single"/>
        </w:rPr>
        <w:t>〕</w:t>
      </w:r>
      <w:r w:rsidRPr="000D3297">
        <w:rPr>
          <w:rFonts w:ascii="Segoe UI" w:eastAsia="宋体" w:hAnsi="Segoe UI" w:cs="Segoe UI"/>
          <w:b/>
          <w:bCs/>
          <w:kern w:val="0"/>
          <w:sz w:val="24"/>
          <w:szCs w:val="24"/>
          <w:u w:val="single"/>
        </w:rPr>
        <w:t xml:space="preserve">132 </w:t>
      </w:r>
      <w:r w:rsidRPr="000D3297">
        <w:rPr>
          <w:rFonts w:ascii="Segoe UI" w:eastAsia="宋体" w:hAnsi="Segoe UI" w:cs="Segoe UI"/>
          <w:b/>
          <w:bCs/>
          <w:kern w:val="0"/>
          <w:sz w:val="24"/>
          <w:szCs w:val="24"/>
          <w:u w:val="single"/>
        </w:rPr>
        <w:t>号</w:t>
      </w:r>
      <w:r w:rsidRPr="000D3297">
        <w:rPr>
          <w:rFonts w:ascii="Segoe UI" w:eastAsia="宋体" w:hAnsi="Segoe UI" w:cs="Segoe UI"/>
          <w:kern w:val="0"/>
          <w:sz w:val="24"/>
          <w:szCs w:val="24"/>
        </w:rPr>
        <w:t>），</w:t>
      </w:r>
      <w:r w:rsidRPr="000D3297">
        <w:rPr>
          <w:rFonts w:ascii="Segoe UI" w:eastAsia="宋体" w:hAnsi="Segoe UI" w:cs="Segoe UI"/>
          <w:b/>
          <w:bCs/>
          <w:kern w:val="0"/>
          <w:sz w:val="24"/>
          <w:szCs w:val="24"/>
          <w:bdr w:val="single" w:sz="2" w:space="0" w:color="auto" w:frame="1"/>
        </w:rPr>
        <w:t>暂免征收储蓄存款利息所得个人所得税</w:t>
      </w:r>
      <w:r w:rsidRPr="000D3297">
        <w:rPr>
          <w:rFonts w:ascii="Segoe UI" w:eastAsia="宋体" w:hAnsi="Segoe UI" w:cs="Segoe UI"/>
          <w:kern w:val="0"/>
          <w:sz w:val="24"/>
          <w:szCs w:val="24"/>
        </w:rPr>
        <w:t>，该政策持续至今，《对储蓄存款利息所得征收个人所得税的实施办法》目前处于</w:t>
      </w:r>
      <w:r w:rsidRPr="000D3297">
        <w:rPr>
          <w:rFonts w:ascii="Segoe UI" w:eastAsia="宋体" w:hAnsi="Segoe UI" w:cs="Segoe UI"/>
          <w:b/>
          <w:bCs/>
          <w:kern w:val="0"/>
          <w:sz w:val="24"/>
          <w:szCs w:val="24"/>
          <w:bdr w:val="single" w:sz="2" w:space="0" w:color="auto" w:frame="1"/>
        </w:rPr>
        <w:t>暂停执行</w:t>
      </w:r>
      <w:r w:rsidRPr="000D3297">
        <w:rPr>
          <w:rFonts w:ascii="Segoe UI" w:eastAsia="宋体" w:hAnsi="Segoe UI" w:cs="Segoe UI"/>
          <w:kern w:val="0"/>
          <w:sz w:val="24"/>
          <w:szCs w:val="24"/>
        </w:rPr>
        <w:t>状态，并未被废止。</w:t>
      </w:r>
      <w:bookmarkStart w:id="0" w:name="_GoBack"/>
      <w:bookmarkEnd w:id="0"/>
    </w:p>
    <w:sectPr w:rsidR="000D3297" w:rsidRPr="00F41FC7" w:rsidSect="00A248D6">
      <w:footerReference w:type="default" r:id="rId8"/>
      <w:pgSz w:w="11906" w:h="16838"/>
      <w:pgMar w:top="720" w:right="720" w:bottom="720" w:left="720"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D38B5" w:rsidRDefault="004D38B5">
      <w:r>
        <w:separator/>
      </w:r>
    </w:p>
  </w:endnote>
  <w:endnote w:type="continuationSeparator" w:id="0">
    <w:p w:rsidR="004D38B5" w:rsidRDefault="004D38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A0000287" w:usb1="28CF3C52" w:usb2="00000016" w:usb3="00000000" w:csb0="0004001F" w:csb1="00000000"/>
  </w:font>
  <w:font w:name="楷体_GB2312">
    <w:altName w:val="楷体"/>
    <w:charset w:val="86"/>
    <w:family w:val="modern"/>
    <w:pitch w:val="default"/>
    <w:sig w:usb0="00000000" w:usb1="00000000" w:usb2="00000010" w:usb3="00000000" w:csb0="0004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319B" w:rsidRDefault="004D38B5">
    <w:pPr>
      <w:pStyle w:val="a4"/>
    </w:pPr>
    <w:r>
      <w:pict>
        <v:shapetype id="_x0000_t202" coordsize="21600,21600" o:spt="202" path="m,l,21600r21600,l21600,xe">
          <v:stroke joinstyle="miter"/>
          <v:path gradientshapeok="t" o:connecttype="rect"/>
        </v:shapetype>
        <v:shape id="_x0000_s2050" type="#_x0000_t202" style="position:absolute;margin-left:485.5pt;margin-top:9pt;width:18.9pt;height:14.65pt;z-index:251658240;mso-wrap-style:none;mso-position-horizontal-relative:margin;mso-width-relative:page;mso-height-relative:page"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filled="f" stroked="f" strokeweight=".5pt">
          <v:textbox style="mso-fit-shape-to-text:t" inset="0,0,0,0">
            <w:txbxContent>
              <w:p w:rsidR="008C319B" w:rsidRDefault="004D38B5">
                <w:pPr>
                  <w:pStyle w:val="a4"/>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- 1 -</w:t>
                </w:r>
                <w:r>
                  <w:rPr>
                    <w:rFonts w:hint="eastAsia"/>
                    <w:sz w:val="24"/>
                    <w:szCs w:val="24"/>
                  </w:rP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D38B5" w:rsidRDefault="004D38B5">
      <w:r>
        <w:separator/>
      </w:r>
    </w:p>
  </w:footnote>
  <w:footnote w:type="continuationSeparator" w:id="0">
    <w:p w:rsidR="004D38B5" w:rsidRDefault="004D38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4F778D7"/>
    <w:multiLevelType w:val="multilevel"/>
    <w:tmpl w:val="1F765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lvl w:ilvl="0">
        <w:numFmt w:val="bullet"/>
        <w:lvlText w:val="o"/>
        <w:lvlJc w:val="left"/>
        <w:pPr>
          <w:tabs>
            <w:tab w:val="num" w:pos="720"/>
          </w:tabs>
          <w:ind w:left="720" w:hanging="360"/>
        </w:pPr>
        <w:rPr>
          <w:rFonts w:ascii="Courier New" w:hAnsi="Courier New"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2DC71AF7"/>
    <w:rsid w:val="000D3297"/>
    <w:rsid w:val="001806E8"/>
    <w:rsid w:val="004D38B5"/>
    <w:rsid w:val="00724148"/>
    <w:rsid w:val="008C319B"/>
    <w:rsid w:val="00A248D6"/>
    <w:rsid w:val="00D56005"/>
    <w:rsid w:val="00D9769B"/>
    <w:rsid w:val="00DA44B5"/>
    <w:rsid w:val="00F41FC7"/>
    <w:rsid w:val="00F85DD2"/>
    <w:rsid w:val="04573613"/>
    <w:rsid w:val="2DC71AF7"/>
    <w:rsid w:val="39EA6540"/>
    <w:rsid w:val="46FF3EE6"/>
    <w:rsid w:val="4780704A"/>
    <w:rsid w:val="47E4635A"/>
    <w:rsid w:val="779B3CF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7B01BB14"/>
  <w15:docId w15:val="{792868BE-D70E-4835-8A0E-876FFA053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Strong" w:uiPriority="22" w:qFormat="1"/>
    <w:lsdException w:name="Emphasis"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Pr>
      <w:rFonts w:ascii="宋体" w:eastAsia="宋体" w:hAnsi="Courier New" w:cs="Courier New"/>
      <w:szCs w:val="21"/>
    </w:rPr>
  </w:style>
  <w:style w:type="paragraph" w:styleId="a4">
    <w:name w:val="footer"/>
    <w:basedOn w:val="a"/>
    <w:pPr>
      <w:tabs>
        <w:tab w:val="center" w:pos="4153"/>
        <w:tab w:val="right" w:pos="8306"/>
      </w:tabs>
      <w:snapToGrid w:val="0"/>
      <w:jc w:val="left"/>
    </w:pPr>
    <w:rPr>
      <w:sz w:val="18"/>
    </w:rPr>
  </w:style>
  <w:style w:type="paragraph" w:styleId="a5">
    <w:name w:val="header"/>
    <w:basedOn w:val="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styleId="a6">
    <w:name w:val="Strong"/>
    <w:basedOn w:val="a0"/>
    <w:uiPriority w:val="22"/>
    <w:qFormat/>
    <w:rsid w:val="000D329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673482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182</Words>
  <Characters>1043</Characters>
  <Application>Microsoft Office Word</Application>
  <DocSecurity>0</DocSecurity>
  <Lines>8</Lines>
  <Paragraphs>2</Paragraphs>
  <ScaleCrop>false</ScaleCrop>
  <Company>Microsoft</Company>
  <LinksUpToDate>false</LinksUpToDate>
  <CharactersWithSpaces>1223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6</cp:revision>
  <cp:lastPrinted>2019-05-25T01:00:00Z</cp:lastPrinted>
  <dcterms:created xsi:type="dcterms:W3CDTF">2019-05-22T14:04:00Z</dcterms:created>
  <dcterms:modified xsi:type="dcterms:W3CDTF">2025-12-19T01:57:00Z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